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6F92" w14:textId="77777777" w:rsidR="00D74A8E" w:rsidRPr="00235CE0" w:rsidRDefault="0045193B" w:rsidP="0014758F">
      <w:pPr>
        <w:spacing w:line="216" w:lineRule="auto"/>
        <w:jc w:val="center"/>
        <w:rPr>
          <w:rFonts w:ascii="Jost" w:hAnsi="Jost" w:cs="Arial"/>
          <w:b/>
          <w:sz w:val="22"/>
        </w:rPr>
      </w:pPr>
      <w:r w:rsidRPr="00235CE0">
        <w:rPr>
          <w:rFonts w:ascii="Jost" w:hAnsi="Jost" w:cs="Arial"/>
          <w:b/>
          <w:sz w:val="22"/>
        </w:rPr>
        <w:t>FINANCIAL</w:t>
      </w:r>
      <w:r w:rsidR="00833218" w:rsidRPr="00235CE0">
        <w:rPr>
          <w:rFonts w:ascii="Jost" w:hAnsi="Jost" w:cs="Arial"/>
          <w:b/>
          <w:sz w:val="22"/>
        </w:rPr>
        <w:t xml:space="preserve"> EDUCATION INSTRUCTOR </w:t>
      </w:r>
    </w:p>
    <w:p w14:paraId="0CC6EEE9" w14:textId="4B508A82" w:rsidR="003A279D" w:rsidRPr="00235CE0" w:rsidRDefault="00833218" w:rsidP="0014758F">
      <w:pPr>
        <w:spacing w:line="216" w:lineRule="auto"/>
        <w:jc w:val="center"/>
        <w:rPr>
          <w:rFonts w:ascii="Jost" w:hAnsi="Jost" w:cs="Arial"/>
          <w:b/>
          <w:sz w:val="22"/>
        </w:rPr>
      </w:pPr>
      <w:r w:rsidRPr="00235CE0">
        <w:rPr>
          <w:rFonts w:ascii="Jost" w:hAnsi="Jost" w:cs="Arial"/>
          <w:b/>
          <w:sz w:val="22"/>
        </w:rPr>
        <w:t>Contract Scope of Work</w:t>
      </w:r>
    </w:p>
    <w:p w14:paraId="46C81159" w14:textId="77777777" w:rsidR="003A279D" w:rsidRPr="00235CE0" w:rsidRDefault="003A279D" w:rsidP="0014758F">
      <w:pPr>
        <w:shd w:val="clear" w:color="auto" w:fill="FFFFFF"/>
        <w:spacing w:line="216" w:lineRule="auto"/>
        <w:rPr>
          <w:rFonts w:ascii="Jost" w:eastAsia="Times New Roman" w:hAnsi="Jost" w:cs="Arial"/>
          <w:sz w:val="22"/>
        </w:rPr>
      </w:pPr>
      <w:r w:rsidRPr="00235CE0">
        <w:rPr>
          <w:rFonts w:ascii="Jost" w:eastAsia="Times New Roman" w:hAnsi="Jost" w:cs="Arial"/>
          <w:sz w:val="22"/>
        </w:rPr>
        <w:t> </w:t>
      </w:r>
    </w:p>
    <w:p w14:paraId="044E5FB9" w14:textId="77777777" w:rsidR="003A279D" w:rsidRPr="00235CE0" w:rsidRDefault="00046CBA" w:rsidP="0014758F">
      <w:pPr>
        <w:shd w:val="clear" w:color="auto" w:fill="FFFFFF"/>
        <w:spacing w:line="216" w:lineRule="auto"/>
        <w:rPr>
          <w:rFonts w:ascii="Jost" w:eastAsia="Times New Roman" w:hAnsi="Jost" w:cs="Arial"/>
          <w:b/>
          <w:sz w:val="22"/>
        </w:rPr>
      </w:pPr>
      <w:r w:rsidRPr="00235CE0">
        <w:rPr>
          <w:rFonts w:ascii="Jost" w:eastAsia="Times New Roman" w:hAnsi="Jost" w:cs="Arial"/>
          <w:b/>
          <w:sz w:val="22"/>
        </w:rPr>
        <w:t>Purpose:</w:t>
      </w:r>
      <w:r w:rsidR="003A279D" w:rsidRPr="00235CE0">
        <w:rPr>
          <w:rFonts w:ascii="Jost" w:eastAsia="Times New Roman" w:hAnsi="Jost" w:cs="Arial"/>
          <w:b/>
          <w:sz w:val="22"/>
        </w:rPr>
        <w:t> </w:t>
      </w:r>
    </w:p>
    <w:p w14:paraId="3AFFE8B3" w14:textId="06B00860" w:rsidR="00833218" w:rsidRPr="00235CE0" w:rsidRDefault="00833218" w:rsidP="0014758F">
      <w:pPr>
        <w:shd w:val="clear" w:color="auto" w:fill="FFFFFF"/>
        <w:spacing w:line="216" w:lineRule="auto"/>
        <w:rPr>
          <w:rFonts w:ascii="Jost" w:eastAsia="Times New Roman" w:hAnsi="Jost" w:cs="Arial"/>
          <w:sz w:val="22"/>
        </w:rPr>
      </w:pPr>
      <w:r w:rsidRPr="00235CE0">
        <w:rPr>
          <w:rFonts w:ascii="Jost" w:eastAsia="Times New Roman" w:hAnsi="Jost" w:cs="Arial"/>
          <w:sz w:val="22"/>
        </w:rPr>
        <w:t xml:space="preserve">TCAA is seeking qualified </w:t>
      </w:r>
      <w:r w:rsidR="001F369B">
        <w:rPr>
          <w:rFonts w:ascii="Jost" w:eastAsia="Times New Roman" w:hAnsi="Jost" w:cs="Arial"/>
          <w:sz w:val="22"/>
        </w:rPr>
        <w:t>Instructors</w:t>
      </w:r>
      <w:r w:rsidRPr="00235CE0">
        <w:rPr>
          <w:rFonts w:ascii="Jost" w:eastAsia="Times New Roman" w:hAnsi="Jost" w:cs="Arial"/>
          <w:sz w:val="22"/>
        </w:rPr>
        <w:t xml:space="preserve"> to </w:t>
      </w:r>
      <w:r w:rsidR="00A03943" w:rsidRPr="00235CE0">
        <w:rPr>
          <w:rFonts w:ascii="Jost" w:eastAsia="Times New Roman" w:hAnsi="Jost" w:cs="Arial"/>
          <w:sz w:val="22"/>
        </w:rPr>
        <w:t xml:space="preserve">plan and deliver </w:t>
      </w:r>
      <w:r w:rsidRPr="00235CE0">
        <w:rPr>
          <w:rFonts w:ascii="Jost" w:eastAsia="Times New Roman" w:hAnsi="Jost" w:cs="Arial"/>
          <w:sz w:val="22"/>
        </w:rPr>
        <w:t xml:space="preserve">financial education workshops and one-on-one coaching services for </w:t>
      </w:r>
      <w:r w:rsidR="00A03943" w:rsidRPr="00235CE0">
        <w:rPr>
          <w:rFonts w:ascii="Jost" w:eastAsia="Times New Roman" w:hAnsi="Jost" w:cs="Arial"/>
          <w:sz w:val="22"/>
        </w:rPr>
        <w:t xml:space="preserve">adult </w:t>
      </w:r>
      <w:r w:rsidRPr="00235CE0">
        <w:rPr>
          <w:rFonts w:ascii="Jost" w:eastAsia="Times New Roman" w:hAnsi="Jost" w:cs="Arial"/>
          <w:sz w:val="22"/>
        </w:rPr>
        <w:t>clients of its programs. This is a part-time, intermittent contract role.</w:t>
      </w:r>
    </w:p>
    <w:p w14:paraId="027CCEC6" w14:textId="77777777" w:rsidR="00833218" w:rsidRPr="00235CE0" w:rsidRDefault="00833218" w:rsidP="0014758F">
      <w:pPr>
        <w:shd w:val="clear" w:color="auto" w:fill="FFFFFF"/>
        <w:spacing w:line="216" w:lineRule="auto"/>
        <w:rPr>
          <w:rFonts w:ascii="Jost" w:eastAsia="Times New Roman" w:hAnsi="Jost" w:cs="Arial"/>
          <w:sz w:val="22"/>
        </w:rPr>
      </w:pPr>
    </w:p>
    <w:p w14:paraId="202A7F7E" w14:textId="72033FF6" w:rsidR="004F6B3E" w:rsidRPr="00235CE0" w:rsidRDefault="00A03943" w:rsidP="0014758F">
      <w:pPr>
        <w:spacing w:line="216" w:lineRule="auto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The successful vendor will facilitate financial education workshops and provide one-on-one guidance using a pre-approved curriculum.</w:t>
      </w:r>
      <w:r w:rsidR="00FD0675">
        <w:rPr>
          <w:rFonts w:ascii="Jost" w:hAnsi="Jost"/>
          <w:sz w:val="22"/>
        </w:rPr>
        <w:t xml:space="preserve"> </w:t>
      </w:r>
      <w:r w:rsidRPr="00235CE0">
        <w:rPr>
          <w:rFonts w:ascii="Jost" w:hAnsi="Jost"/>
          <w:sz w:val="22"/>
        </w:rPr>
        <w:t xml:space="preserve"> </w:t>
      </w:r>
      <w:r w:rsidR="0014758F" w:rsidRPr="00235CE0">
        <w:rPr>
          <w:rFonts w:ascii="Jost" w:hAnsi="Jost"/>
          <w:sz w:val="22"/>
        </w:rPr>
        <w:t>Participants will include</w:t>
      </w:r>
      <w:r w:rsidRPr="00235CE0">
        <w:rPr>
          <w:rFonts w:ascii="Jost" w:hAnsi="Jost"/>
          <w:sz w:val="22"/>
        </w:rPr>
        <w:t xml:space="preserve"> </w:t>
      </w:r>
      <w:r w:rsidR="00AC7BE0" w:rsidRPr="00235CE0">
        <w:rPr>
          <w:rFonts w:ascii="Jost" w:hAnsi="Jost"/>
          <w:sz w:val="22"/>
        </w:rPr>
        <w:t xml:space="preserve">marginalized </w:t>
      </w:r>
      <w:r w:rsidR="005C77DD" w:rsidRPr="00235CE0">
        <w:rPr>
          <w:rFonts w:ascii="Jost" w:hAnsi="Jost"/>
          <w:sz w:val="22"/>
        </w:rPr>
        <w:t xml:space="preserve">adults </w:t>
      </w:r>
      <w:r w:rsidR="0014758F" w:rsidRPr="00235CE0">
        <w:rPr>
          <w:rFonts w:ascii="Jost" w:hAnsi="Jost"/>
          <w:sz w:val="22"/>
        </w:rPr>
        <w:t>such as</w:t>
      </w:r>
      <w:r w:rsidR="00AC7BE0" w:rsidRPr="00235CE0">
        <w:rPr>
          <w:rFonts w:ascii="Jost" w:hAnsi="Jost"/>
          <w:sz w:val="22"/>
        </w:rPr>
        <w:t xml:space="preserve"> those </w:t>
      </w:r>
      <w:r w:rsidR="005C77DD" w:rsidRPr="00235CE0">
        <w:rPr>
          <w:rFonts w:ascii="Jost" w:hAnsi="Jost"/>
          <w:sz w:val="22"/>
        </w:rPr>
        <w:t xml:space="preserve">who are living in poverty, residing in emergency shelter, </w:t>
      </w:r>
      <w:r w:rsidR="00265FAC" w:rsidRPr="00235CE0">
        <w:rPr>
          <w:rFonts w:ascii="Jost" w:hAnsi="Jost"/>
          <w:sz w:val="22"/>
        </w:rPr>
        <w:t xml:space="preserve">chronically underemployed, </w:t>
      </w:r>
      <w:r w:rsidR="004F6B3E" w:rsidRPr="00235CE0">
        <w:rPr>
          <w:rFonts w:ascii="Jost" w:hAnsi="Jost"/>
          <w:sz w:val="22"/>
        </w:rPr>
        <w:t>and/or are from communities of color</w:t>
      </w:r>
      <w:r w:rsidR="00AC7BE0" w:rsidRPr="00235CE0">
        <w:rPr>
          <w:rFonts w:ascii="Jost" w:hAnsi="Jost"/>
          <w:sz w:val="22"/>
        </w:rPr>
        <w:t>.</w:t>
      </w:r>
    </w:p>
    <w:p w14:paraId="6221B7E4" w14:textId="77777777" w:rsidR="00265FAC" w:rsidRPr="00235CE0" w:rsidRDefault="00265FAC" w:rsidP="0014758F">
      <w:pPr>
        <w:spacing w:line="216" w:lineRule="auto"/>
        <w:rPr>
          <w:rFonts w:ascii="Jost" w:hAnsi="Jost"/>
          <w:sz w:val="22"/>
        </w:rPr>
      </w:pPr>
    </w:p>
    <w:p w14:paraId="4F65B443" w14:textId="18944F42" w:rsidR="00A03943" w:rsidRPr="00235CE0" w:rsidRDefault="00A03943" w:rsidP="0014758F">
      <w:pPr>
        <w:spacing w:line="216" w:lineRule="auto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The preferred vendor will have the ability to work on a part-time basis as an independent contractor, and will possess professional certification in financial coaching, financial counselor or educator, or similar credentials.</w:t>
      </w:r>
      <w:r w:rsidR="00FD0675" w:rsidRPr="00FD0675">
        <w:rPr>
          <w:rFonts w:ascii="Jost" w:hAnsi="Jost"/>
          <w:sz w:val="22"/>
        </w:rPr>
        <w:t xml:space="preserve"> </w:t>
      </w:r>
      <w:r w:rsidR="00FD0675">
        <w:rPr>
          <w:rFonts w:ascii="Jost" w:hAnsi="Jost"/>
          <w:sz w:val="22"/>
        </w:rPr>
        <w:t>Bilingual (English/Spanish) is preferred.</w:t>
      </w:r>
    </w:p>
    <w:p w14:paraId="4769F2D8" w14:textId="77777777" w:rsidR="00046CBA" w:rsidRPr="00235CE0" w:rsidRDefault="00046CBA" w:rsidP="0014758F">
      <w:pPr>
        <w:shd w:val="clear" w:color="auto" w:fill="FFFFFF"/>
        <w:spacing w:line="216" w:lineRule="auto"/>
        <w:rPr>
          <w:rFonts w:ascii="Jost" w:eastAsia="Times New Roman" w:hAnsi="Jost" w:cs="Arial"/>
          <w:sz w:val="22"/>
        </w:rPr>
      </w:pPr>
    </w:p>
    <w:p w14:paraId="46961ABD" w14:textId="77777777" w:rsidR="00046CBA" w:rsidRPr="00235CE0" w:rsidRDefault="00046CBA" w:rsidP="0014758F">
      <w:pPr>
        <w:suppressAutoHyphens/>
        <w:spacing w:line="216" w:lineRule="auto"/>
        <w:rPr>
          <w:rFonts w:ascii="Jost" w:hAnsi="Jost" w:cs="Arial"/>
          <w:b/>
          <w:spacing w:val="-3"/>
          <w:sz w:val="22"/>
        </w:rPr>
      </w:pPr>
      <w:r w:rsidRPr="00235CE0">
        <w:rPr>
          <w:rFonts w:ascii="Jost" w:hAnsi="Jost" w:cs="Arial"/>
          <w:b/>
          <w:spacing w:val="-3"/>
          <w:sz w:val="22"/>
        </w:rPr>
        <w:t>Essential Functions:</w:t>
      </w:r>
    </w:p>
    <w:p w14:paraId="25A8E34C" w14:textId="25FFBD5B" w:rsidR="006B09AC" w:rsidRPr="00235CE0" w:rsidRDefault="004764AC" w:rsidP="0014758F">
      <w:pPr>
        <w:pStyle w:val="ListParagraph"/>
        <w:numPr>
          <w:ilvl w:val="0"/>
          <w:numId w:val="10"/>
        </w:numPr>
        <w:spacing w:line="216" w:lineRule="auto"/>
        <w:ind w:left="360"/>
        <w:rPr>
          <w:rFonts w:ascii="Jost" w:hAnsi="Jost" w:cs="Tahoma"/>
          <w:color w:val="333333"/>
          <w:sz w:val="22"/>
          <w:shd w:val="clear" w:color="auto" w:fill="FFFFFF"/>
        </w:rPr>
      </w:pPr>
      <w:r w:rsidRPr="00235CE0">
        <w:rPr>
          <w:rFonts w:ascii="Jost" w:hAnsi="Jost" w:cs="Tahoma"/>
          <w:color w:val="333333"/>
          <w:sz w:val="22"/>
          <w:shd w:val="clear" w:color="auto" w:fill="FFFFFF"/>
        </w:rPr>
        <w:t xml:space="preserve">Recommend an appropriate </w:t>
      </w:r>
      <w:r w:rsidR="006B09AC" w:rsidRPr="00235CE0">
        <w:rPr>
          <w:rFonts w:ascii="Jost" w:hAnsi="Jost" w:cs="Tahoma"/>
          <w:color w:val="333333"/>
          <w:sz w:val="22"/>
          <w:shd w:val="clear" w:color="auto" w:fill="FFFFFF"/>
        </w:rPr>
        <w:t>financial education curriculum specifically designed for the targeted populations.</w:t>
      </w:r>
    </w:p>
    <w:p w14:paraId="5B24A490" w14:textId="3C942C94" w:rsidR="006B09AC" w:rsidRPr="00235CE0" w:rsidRDefault="006D05A3" w:rsidP="0014758F">
      <w:pPr>
        <w:pStyle w:val="ListParagraph"/>
        <w:numPr>
          <w:ilvl w:val="0"/>
          <w:numId w:val="10"/>
        </w:numPr>
        <w:spacing w:line="216" w:lineRule="auto"/>
        <w:ind w:left="360"/>
        <w:rPr>
          <w:rFonts w:ascii="Jost" w:hAnsi="Jost"/>
          <w:sz w:val="22"/>
        </w:rPr>
      </w:pPr>
      <w:r w:rsidRPr="00235CE0">
        <w:rPr>
          <w:rFonts w:ascii="Jost" w:hAnsi="Jost" w:cs="Tahoma"/>
          <w:color w:val="333333"/>
          <w:sz w:val="22"/>
          <w:shd w:val="clear" w:color="auto" w:fill="FFFFFF"/>
        </w:rPr>
        <w:t>Plan, schedule, promote, and teach</w:t>
      </w:r>
      <w:r w:rsidR="006B09AC" w:rsidRPr="00235CE0">
        <w:rPr>
          <w:rFonts w:ascii="Jost" w:hAnsi="Jost" w:cs="Tahoma"/>
          <w:color w:val="333333"/>
          <w:sz w:val="22"/>
          <w:shd w:val="clear" w:color="auto" w:fill="FFFFFF"/>
        </w:rPr>
        <w:t xml:space="preserve"> financial education workshops</w:t>
      </w:r>
      <w:r w:rsidR="000F67E8" w:rsidRPr="00235CE0">
        <w:rPr>
          <w:rFonts w:ascii="Jost" w:hAnsi="Jost" w:cs="Tahoma"/>
          <w:color w:val="333333"/>
          <w:sz w:val="22"/>
          <w:shd w:val="clear" w:color="auto" w:fill="FFFFFF"/>
        </w:rPr>
        <w:t>.</w:t>
      </w:r>
      <w:r w:rsidR="006B09AC" w:rsidRPr="00235CE0">
        <w:rPr>
          <w:rFonts w:ascii="Jost" w:hAnsi="Jost" w:cs="Tahoma"/>
          <w:color w:val="333333"/>
          <w:sz w:val="22"/>
          <w:shd w:val="clear" w:color="auto" w:fill="FFFFFF"/>
        </w:rPr>
        <w:t xml:space="preserve"> </w:t>
      </w:r>
    </w:p>
    <w:p w14:paraId="27CA0CDE" w14:textId="1B7F0C73" w:rsidR="006B09AC" w:rsidRPr="00235CE0" w:rsidRDefault="006B09AC" w:rsidP="0014758F">
      <w:pPr>
        <w:pStyle w:val="ListParagraph"/>
        <w:numPr>
          <w:ilvl w:val="0"/>
          <w:numId w:val="10"/>
        </w:numPr>
        <w:spacing w:line="216" w:lineRule="auto"/>
        <w:ind w:left="360"/>
        <w:rPr>
          <w:rFonts w:ascii="Jost" w:hAnsi="Jost"/>
          <w:sz w:val="22"/>
        </w:rPr>
      </w:pPr>
      <w:r w:rsidRPr="00235CE0">
        <w:rPr>
          <w:rFonts w:ascii="Jost" w:hAnsi="Jost" w:cs="Tahoma"/>
          <w:color w:val="333333"/>
          <w:sz w:val="22"/>
          <w:shd w:val="clear" w:color="auto" w:fill="FFFFFF"/>
        </w:rPr>
        <w:t xml:space="preserve">Provide </w:t>
      </w:r>
      <w:r w:rsidRPr="00235CE0">
        <w:rPr>
          <w:rFonts w:ascii="Jost" w:hAnsi="Jost" w:cs="Tahoma"/>
          <w:color w:val="333333"/>
          <w:sz w:val="22"/>
        </w:rPr>
        <w:t xml:space="preserve">one-on-one supplemental </w:t>
      </w:r>
      <w:r w:rsidR="006D05A3" w:rsidRPr="00235CE0">
        <w:rPr>
          <w:rFonts w:ascii="Jost" w:hAnsi="Jost" w:cs="Tahoma"/>
          <w:color w:val="333333"/>
          <w:sz w:val="22"/>
        </w:rPr>
        <w:t xml:space="preserve">financial </w:t>
      </w:r>
      <w:r w:rsidRPr="00235CE0">
        <w:rPr>
          <w:rFonts w:ascii="Jost" w:hAnsi="Jost" w:cs="Tahoma"/>
          <w:color w:val="333333"/>
          <w:sz w:val="22"/>
        </w:rPr>
        <w:t>coaching to workshop participants.</w:t>
      </w:r>
    </w:p>
    <w:p w14:paraId="0D5C715A" w14:textId="77777777" w:rsidR="006B09AC" w:rsidRPr="00235CE0" w:rsidRDefault="006B09AC" w:rsidP="0014758F">
      <w:pPr>
        <w:pStyle w:val="ListParagraph"/>
        <w:numPr>
          <w:ilvl w:val="0"/>
          <w:numId w:val="10"/>
        </w:numPr>
        <w:spacing w:line="216" w:lineRule="auto"/>
        <w:ind w:left="360"/>
        <w:rPr>
          <w:rFonts w:ascii="Jost" w:hAnsi="Jost"/>
          <w:sz w:val="22"/>
        </w:rPr>
      </w:pPr>
      <w:r w:rsidRPr="00235CE0">
        <w:rPr>
          <w:rFonts w:ascii="Jost" w:hAnsi="Jost" w:cs="Tahoma"/>
          <w:color w:val="333333"/>
          <w:sz w:val="22"/>
          <w:shd w:val="clear" w:color="auto" w:fill="FFFFFF"/>
        </w:rPr>
        <w:t>Empower participants with resources and actionable information on ways to manage expenses, increase generational wealth and maximize income.</w:t>
      </w:r>
    </w:p>
    <w:p w14:paraId="2E752EDC" w14:textId="77777777" w:rsidR="006B09AC" w:rsidRPr="00235CE0" w:rsidRDefault="006B09AC" w:rsidP="0014758F">
      <w:pPr>
        <w:pStyle w:val="ListParagraph"/>
        <w:numPr>
          <w:ilvl w:val="0"/>
          <w:numId w:val="10"/>
        </w:numPr>
        <w:spacing w:line="216" w:lineRule="auto"/>
        <w:ind w:left="360"/>
        <w:rPr>
          <w:rFonts w:ascii="Jost" w:hAnsi="Jost"/>
          <w:sz w:val="22"/>
        </w:rPr>
      </w:pPr>
      <w:r w:rsidRPr="00235CE0">
        <w:rPr>
          <w:rFonts w:ascii="Jost" w:hAnsi="Jost" w:cs="Tahoma"/>
          <w:color w:val="333333"/>
          <w:sz w:val="22"/>
          <w:shd w:val="clear" w:color="auto" w:fill="FFFFFF"/>
        </w:rPr>
        <w:t>Equip participants with financial literacy that will enable them to be better prepared for specific financial roadblocks, which, in turn, decreases the chances of personal, repeated economic distress.</w:t>
      </w:r>
    </w:p>
    <w:p w14:paraId="60938B5B" w14:textId="77777777" w:rsidR="006B09AC" w:rsidRPr="00235CE0" w:rsidRDefault="006B09AC" w:rsidP="0014758F">
      <w:pPr>
        <w:pStyle w:val="ListParagraph"/>
        <w:numPr>
          <w:ilvl w:val="0"/>
          <w:numId w:val="10"/>
        </w:numPr>
        <w:spacing w:line="216" w:lineRule="auto"/>
        <w:ind w:left="36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Assist workshop attendees in completion of written actionable plans to manage expenses, build savings, and advance in financial goals.</w:t>
      </w:r>
    </w:p>
    <w:p w14:paraId="38992B72" w14:textId="77777777" w:rsidR="006D05A3" w:rsidRPr="00235CE0" w:rsidRDefault="006D05A3" w:rsidP="0014758F">
      <w:pPr>
        <w:pStyle w:val="ListParagraph"/>
        <w:numPr>
          <w:ilvl w:val="0"/>
          <w:numId w:val="10"/>
        </w:numPr>
        <w:spacing w:line="216" w:lineRule="auto"/>
        <w:ind w:left="36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Administer</w:t>
      </w:r>
      <w:r w:rsidR="006B09AC" w:rsidRPr="00235CE0">
        <w:rPr>
          <w:rFonts w:ascii="Jost" w:hAnsi="Jost"/>
          <w:sz w:val="22"/>
        </w:rPr>
        <w:t xml:space="preserve"> pre- and post-workshop surveys to measure gains in knowledge, skills, and confidence.</w:t>
      </w:r>
    </w:p>
    <w:p w14:paraId="41C541F0" w14:textId="4EE815CD" w:rsidR="0000673F" w:rsidRPr="00235CE0" w:rsidRDefault="006B09AC" w:rsidP="0014758F">
      <w:pPr>
        <w:pStyle w:val="ListParagraph"/>
        <w:numPr>
          <w:ilvl w:val="0"/>
          <w:numId w:val="10"/>
        </w:numPr>
        <w:spacing w:line="216" w:lineRule="auto"/>
        <w:ind w:left="36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Maintain documentation on workshop and individual session attendance.</w:t>
      </w:r>
    </w:p>
    <w:p w14:paraId="46415F25" w14:textId="41345F18" w:rsidR="007D7235" w:rsidRPr="00235CE0" w:rsidRDefault="007D7235" w:rsidP="0014758F">
      <w:pPr>
        <w:pStyle w:val="ListParagraph"/>
        <w:numPr>
          <w:ilvl w:val="0"/>
          <w:numId w:val="10"/>
        </w:numPr>
        <w:spacing w:line="216" w:lineRule="auto"/>
        <w:ind w:left="36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Meet monthly with TCAA to discuss, plan, and assess financial education and literacy services.</w:t>
      </w:r>
    </w:p>
    <w:p w14:paraId="3C3FAD35" w14:textId="77777777" w:rsidR="006B09AC" w:rsidRPr="00235CE0" w:rsidRDefault="006B09AC" w:rsidP="0014758F">
      <w:pPr>
        <w:spacing w:line="216" w:lineRule="auto"/>
        <w:rPr>
          <w:rFonts w:ascii="Jost" w:hAnsi="Jost" w:cs="Arial"/>
          <w:b/>
          <w:sz w:val="22"/>
        </w:rPr>
      </w:pPr>
    </w:p>
    <w:p w14:paraId="0FC8BCD4" w14:textId="4EFDA8B3" w:rsidR="00AC4D88" w:rsidRPr="00235CE0" w:rsidRDefault="00CB2E11" w:rsidP="0014758F">
      <w:pPr>
        <w:spacing w:line="216" w:lineRule="auto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Financial</w:t>
      </w:r>
      <w:r w:rsidR="00AC4D88" w:rsidRPr="00235CE0">
        <w:rPr>
          <w:rFonts w:ascii="Jost" w:hAnsi="Jost"/>
          <w:sz w:val="22"/>
        </w:rPr>
        <w:t xml:space="preserve"> education and literacy workshops </w:t>
      </w:r>
      <w:r w:rsidR="000F67E8" w:rsidRPr="00235CE0">
        <w:rPr>
          <w:rFonts w:ascii="Jost" w:hAnsi="Jost"/>
          <w:sz w:val="22"/>
        </w:rPr>
        <w:t xml:space="preserve">will </w:t>
      </w:r>
      <w:r w:rsidRPr="00235CE0">
        <w:rPr>
          <w:rFonts w:ascii="Jost" w:hAnsi="Jost"/>
          <w:sz w:val="22"/>
        </w:rPr>
        <w:t xml:space="preserve">occur </w:t>
      </w:r>
      <w:r w:rsidR="00AC4D88" w:rsidRPr="00235CE0">
        <w:rPr>
          <w:rFonts w:ascii="Jost" w:hAnsi="Jost"/>
          <w:sz w:val="22"/>
        </w:rPr>
        <w:t xml:space="preserve">on a scheduled, </w:t>
      </w:r>
      <w:r w:rsidR="00AC4D88" w:rsidRPr="00235CE0">
        <w:rPr>
          <w:rFonts w:ascii="Jost" w:hAnsi="Jost"/>
          <w:sz w:val="22"/>
          <w:u w:val="single"/>
        </w:rPr>
        <w:t>bi-weekly</w:t>
      </w:r>
      <w:r w:rsidR="00AC4D88" w:rsidRPr="00235CE0">
        <w:rPr>
          <w:rFonts w:ascii="Jost" w:hAnsi="Jost"/>
          <w:sz w:val="22"/>
        </w:rPr>
        <w:t xml:space="preserve"> basis at TCAA sites</w:t>
      </w:r>
      <w:r w:rsidRPr="00235CE0">
        <w:rPr>
          <w:rFonts w:ascii="Jost" w:hAnsi="Jost"/>
          <w:sz w:val="22"/>
        </w:rPr>
        <w:t xml:space="preserve"> in Tempe, Arizona</w:t>
      </w:r>
      <w:r w:rsidR="00A73792" w:rsidRPr="00235CE0">
        <w:rPr>
          <w:rFonts w:ascii="Jost" w:hAnsi="Jost"/>
          <w:sz w:val="22"/>
        </w:rPr>
        <w:t>, for a maximum of 10</w:t>
      </w:r>
      <w:r w:rsidR="00A13598" w:rsidRPr="00235CE0">
        <w:rPr>
          <w:rFonts w:ascii="Jost" w:hAnsi="Jost"/>
          <w:sz w:val="22"/>
        </w:rPr>
        <w:t xml:space="preserve"> hours per week</w:t>
      </w:r>
      <w:r w:rsidR="00AC4D88" w:rsidRPr="00235CE0">
        <w:rPr>
          <w:rFonts w:ascii="Jost" w:hAnsi="Jost"/>
          <w:sz w:val="22"/>
        </w:rPr>
        <w:t xml:space="preserve">. The training(s) should be interactive and use multiple instructional methods. </w:t>
      </w:r>
      <w:r w:rsidR="00421D03">
        <w:rPr>
          <w:rFonts w:ascii="Jost" w:hAnsi="Jost"/>
          <w:sz w:val="22"/>
        </w:rPr>
        <w:t xml:space="preserve">The </w:t>
      </w:r>
      <w:r w:rsidR="00FD0675">
        <w:rPr>
          <w:rFonts w:ascii="Jost" w:hAnsi="Jost"/>
          <w:sz w:val="22"/>
        </w:rPr>
        <w:t>instructor</w:t>
      </w:r>
      <w:r w:rsidR="00AC4D88" w:rsidRPr="00235CE0">
        <w:rPr>
          <w:rFonts w:ascii="Jost" w:hAnsi="Jost"/>
          <w:sz w:val="22"/>
        </w:rPr>
        <w:t xml:space="preserve"> shall provide workshop materials and supplies for each course and attendee. The training should focus on topics that will assist participants with improving financial risk resiliency, </w:t>
      </w:r>
      <w:r w:rsidRPr="00235CE0">
        <w:rPr>
          <w:rFonts w:ascii="Jost" w:hAnsi="Jost"/>
          <w:sz w:val="22"/>
        </w:rPr>
        <w:t>such as</w:t>
      </w:r>
      <w:r w:rsidR="00AC4D88" w:rsidRPr="00235CE0">
        <w:rPr>
          <w:rFonts w:ascii="Jost" w:hAnsi="Jost"/>
          <w:sz w:val="22"/>
        </w:rPr>
        <w:t xml:space="preserve">: </w:t>
      </w:r>
    </w:p>
    <w:p w14:paraId="73199DEE" w14:textId="77777777" w:rsidR="00AC4D88" w:rsidRPr="00235CE0" w:rsidRDefault="00AC4D88" w:rsidP="0014758F">
      <w:pPr>
        <w:pStyle w:val="ListParagraph"/>
        <w:numPr>
          <w:ilvl w:val="0"/>
          <w:numId w:val="10"/>
        </w:numPr>
        <w:spacing w:line="216" w:lineRule="auto"/>
        <w:ind w:left="63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understanding financial values</w:t>
      </w:r>
    </w:p>
    <w:p w14:paraId="38CCA0B5" w14:textId="77777777" w:rsidR="00AC4D88" w:rsidRPr="00235CE0" w:rsidRDefault="00AC4D88" w:rsidP="0014758F">
      <w:pPr>
        <w:pStyle w:val="ListParagraph"/>
        <w:numPr>
          <w:ilvl w:val="0"/>
          <w:numId w:val="10"/>
        </w:numPr>
        <w:spacing w:line="216" w:lineRule="auto"/>
        <w:ind w:left="63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setting a spending and savings plan</w:t>
      </w:r>
    </w:p>
    <w:p w14:paraId="1D3E134D" w14:textId="77777777" w:rsidR="00AC4D88" w:rsidRPr="00235CE0" w:rsidRDefault="00AC4D88" w:rsidP="0014758F">
      <w:pPr>
        <w:pStyle w:val="ListParagraph"/>
        <w:numPr>
          <w:ilvl w:val="0"/>
          <w:numId w:val="10"/>
        </w:numPr>
        <w:spacing w:line="216" w:lineRule="auto"/>
        <w:ind w:left="63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developing a financial security action plan</w:t>
      </w:r>
    </w:p>
    <w:p w14:paraId="717738C0" w14:textId="77777777" w:rsidR="00AC4D88" w:rsidRPr="00235CE0" w:rsidRDefault="00AC4D88" w:rsidP="0014758F">
      <w:pPr>
        <w:pStyle w:val="ListParagraph"/>
        <w:numPr>
          <w:ilvl w:val="0"/>
          <w:numId w:val="10"/>
        </w:numPr>
        <w:spacing w:line="216" w:lineRule="auto"/>
        <w:ind w:left="63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cash-flow management</w:t>
      </w:r>
    </w:p>
    <w:p w14:paraId="05C91E68" w14:textId="77777777" w:rsidR="00AC4D88" w:rsidRPr="00235CE0" w:rsidRDefault="00AC4D88" w:rsidP="0014758F">
      <w:pPr>
        <w:pStyle w:val="ListParagraph"/>
        <w:numPr>
          <w:ilvl w:val="0"/>
          <w:numId w:val="10"/>
        </w:numPr>
        <w:spacing w:line="216" w:lineRule="auto"/>
        <w:ind w:left="63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credit reports and scores</w:t>
      </w:r>
    </w:p>
    <w:p w14:paraId="0FA02A9D" w14:textId="77777777" w:rsidR="00AC4D88" w:rsidRPr="00235CE0" w:rsidRDefault="00AC4D88" w:rsidP="0014758F">
      <w:pPr>
        <w:pStyle w:val="ListParagraph"/>
        <w:numPr>
          <w:ilvl w:val="0"/>
          <w:numId w:val="10"/>
        </w:numPr>
        <w:spacing w:line="216" w:lineRule="auto"/>
        <w:ind w:left="63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building an emergency savings</w:t>
      </w:r>
    </w:p>
    <w:p w14:paraId="34ADBC79" w14:textId="77777777" w:rsidR="00AC4D88" w:rsidRPr="00235CE0" w:rsidRDefault="00AC4D88" w:rsidP="0014758F">
      <w:pPr>
        <w:pStyle w:val="ListParagraph"/>
        <w:numPr>
          <w:ilvl w:val="0"/>
          <w:numId w:val="10"/>
        </w:numPr>
        <w:spacing w:line="216" w:lineRule="auto"/>
        <w:ind w:left="63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lastRenderedPageBreak/>
        <w:t>borrowing basics and debt management</w:t>
      </w:r>
    </w:p>
    <w:p w14:paraId="74741DD1" w14:textId="77777777" w:rsidR="006B09AC" w:rsidRPr="00235CE0" w:rsidRDefault="006B09AC" w:rsidP="0014758F">
      <w:pPr>
        <w:spacing w:line="216" w:lineRule="auto"/>
        <w:rPr>
          <w:rFonts w:ascii="Jost" w:hAnsi="Jost" w:cs="Arial"/>
          <w:b/>
          <w:sz w:val="22"/>
        </w:rPr>
      </w:pPr>
    </w:p>
    <w:p w14:paraId="01E6FDFB" w14:textId="099E5E7E" w:rsidR="008D70E6" w:rsidRPr="00235CE0" w:rsidRDefault="008D70E6" w:rsidP="0014758F">
      <w:pPr>
        <w:spacing w:line="216" w:lineRule="auto"/>
        <w:rPr>
          <w:rFonts w:ascii="Jost" w:hAnsi="Jost" w:cs="Arial"/>
          <w:b/>
          <w:sz w:val="22"/>
        </w:rPr>
      </w:pPr>
      <w:r w:rsidRPr="00235CE0">
        <w:rPr>
          <w:rFonts w:ascii="Jost" w:hAnsi="Jost"/>
          <w:sz w:val="22"/>
        </w:rPr>
        <w:t>Coaching sessions are</w:t>
      </w:r>
      <w:r w:rsidRPr="00235CE0">
        <w:rPr>
          <w:rFonts w:ascii="Jost" w:hAnsi="Jost"/>
          <w:sz w:val="22"/>
        </w:rPr>
        <w:t xml:space="preserve"> </w:t>
      </w:r>
      <w:r w:rsidRPr="00235CE0">
        <w:rPr>
          <w:rFonts w:ascii="Jost" w:hAnsi="Jost"/>
          <w:sz w:val="22"/>
        </w:rPr>
        <w:t xml:space="preserve">one hour in duration and will be held at TCAA sites or nearby public locations with participants who request additional guidance to apply the curricula to their own situation. A </w:t>
      </w:r>
      <w:r w:rsidR="00CD5041" w:rsidRPr="00235CE0">
        <w:rPr>
          <w:rFonts w:ascii="Jost" w:hAnsi="Jost"/>
          <w:sz w:val="22"/>
        </w:rPr>
        <w:t xml:space="preserve">maximum </w:t>
      </w:r>
      <w:r w:rsidRPr="00235CE0">
        <w:rPr>
          <w:rFonts w:ascii="Jost" w:hAnsi="Jost"/>
          <w:sz w:val="22"/>
        </w:rPr>
        <w:t xml:space="preserve">of </w:t>
      </w:r>
      <w:r w:rsidR="00554977" w:rsidRPr="00235CE0">
        <w:rPr>
          <w:rFonts w:ascii="Jost" w:hAnsi="Jost"/>
          <w:sz w:val="22"/>
        </w:rPr>
        <w:t>8 one-hour coaching sessions will be conducted per month.</w:t>
      </w:r>
    </w:p>
    <w:p w14:paraId="57FCEC6E" w14:textId="77777777" w:rsidR="00F302C4" w:rsidRPr="00235CE0" w:rsidRDefault="00F302C4" w:rsidP="0014758F">
      <w:pPr>
        <w:spacing w:line="216" w:lineRule="auto"/>
        <w:rPr>
          <w:rFonts w:ascii="Jost" w:hAnsi="Jost" w:cs="Arial"/>
          <w:b/>
          <w:sz w:val="22"/>
        </w:rPr>
      </w:pPr>
    </w:p>
    <w:p w14:paraId="7E6AB730" w14:textId="1C6E8BFB" w:rsidR="0000673F" w:rsidRPr="00235CE0" w:rsidRDefault="0000673F" w:rsidP="0014758F">
      <w:pPr>
        <w:spacing w:line="216" w:lineRule="auto"/>
        <w:rPr>
          <w:rFonts w:ascii="Jost" w:hAnsi="Jost" w:cs="Arial"/>
          <w:b/>
          <w:sz w:val="22"/>
        </w:rPr>
      </w:pPr>
      <w:r w:rsidRPr="00235CE0">
        <w:rPr>
          <w:rFonts w:ascii="Jost" w:hAnsi="Jost" w:cs="Arial"/>
          <w:b/>
          <w:sz w:val="22"/>
        </w:rPr>
        <w:t>Minimum Qualifications:</w:t>
      </w:r>
    </w:p>
    <w:p w14:paraId="2B7D5918" w14:textId="73985251" w:rsidR="00F302C4" w:rsidRPr="00235CE0" w:rsidRDefault="00421D03" w:rsidP="0014758F">
      <w:pPr>
        <w:spacing w:line="216" w:lineRule="auto"/>
        <w:rPr>
          <w:rFonts w:ascii="Jost" w:hAnsi="Jost"/>
          <w:sz w:val="22"/>
        </w:rPr>
      </w:pPr>
      <w:r>
        <w:rPr>
          <w:rFonts w:ascii="Jost" w:hAnsi="Jost"/>
          <w:sz w:val="22"/>
        </w:rPr>
        <w:t>Vendors</w:t>
      </w:r>
      <w:r w:rsidR="00F302C4" w:rsidRPr="00235CE0">
        <w:rPr>
          <w:rFonts w:ascii="Jost" w:hAnsi="Jost"/>
          <w:sz w:val="22"/>
        </w:rPr>
        <w:t xml:space="preserve"> performing contract services should have the following: </w:t>
      </w:r>
    </w:p>
    <w:p w14:paraId="02CFBB0C" w14:textId="057E0186" w:rsidR="00F302C4" w:rsidRPr="00235CE0" w:rsidRDefault="00F302C4" w:rsidP="0014758F">
      <w:pPr>
        <w:pStyle w:val="ListParagraph"/>
        <w:numPr>
          <w:ilvl w:val="0"/>
          <w:numId w:val="11"/>
        </w:numPr>
        <w:spacing w:line="216" w:lineRule="auto"/>
        <w:ind w:left="54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Experience designing, selecting, and/or delivering financial literacy training courses for the targeted population using multiple instructional methods</w:t>
      </w:r>
    </w:p>
    <w:p w14:paraId="76478037" w14:textId="2E6F78E7" w:rsidR="00F302C4" w:rsidRPr="00235CE0" w:rsidRDefault="00F302C4" w:rsidP="0014758F">
      <w:pPr>
        <w:pStyle w:val="ListParagraph"/>
        <w:numPr>
          <w:ilvl w:val="0"/>
          <w:numId w:val="11"/>
        </w:numPr>
        <w:spacing w:line="216" w:lineRule="auto"/>
        <w:ind w:left="54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 xml:space="preserve">Experience working with adults and senior citizens </w:t>
      </w:r>
      <w:r w:rsidR="00D74A8E" w:rsidRPr="00235CE0">
        <w:rPr>
          <w:rFonts w:ascii="Jost" w:hAnsi="Jost"/>
          <w:sz w:val="22"/>
        </w:rPr>
        <w:t>preferred</w:t>
      </w:r>
    </w:p>
    <w:p w14:paraId="300EBB6A" w14:textId="46E9AC24" w:rsidR="00F302C4" w:rsidRPr="00235CE0" w:rsidRDefault="00F302C4" w:rsidP="0014758F">
      <w:pPr>
        <w:pStyle w:val="ListParagraph"/>
        <w:numPr>
          <w:ilvl w:val="0"/>
          <w:numId w:val="11"/>
        </w:numPr>
        <w:spacing w:line="216" w:lineRule="auto"/>
        <w:ind w:left="54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Demonstrated academic or professional training and education in finance or a related field preferred</w:t>
      </w:r>
    </w:p>
    <w:p w14:paraId="40389E9C" w14:textId="24AAC8E4" w:rsidR="00F302C4" w:rsidRPr="00235CE0" w:rsidRDefault="00F302C4" w:rsidP="0014758F">
      <w:pPr>
        <w:pStyle w:val="ListParagraph"/>
        <w:numPr>
          <w:ilvl w:val="0"/>
          <w:numId w:val="11"/>
        </w:numPr>
        <w:spacing w:line="216" w:lineRule="auto"/>
        <w:ind w:left="54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A background working with diverse and poverty populations required</w:t>
      </w:r>
    </w:p>
    <w:p w14:paraId="57299CFD" w14:textId="6D61E54F" w:rsidR="00F302C4" w:rsidRPr="00235CE0" w:rsidRDefault="00F302C4" w:rsidP="0014758F">
      <w:pPr>
        <w:pStyle w:val="ListParagraph"/>
        <w:numPr>
          <w:ilvl w:val="0"/>
          <w:numId w:val="11"/>
        </w:numPr>
        <w:spacing w:line="216" w:lineRule="auto"/>
        <w:ind w:left="54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Accredited Financial Counselor, Financial Fitness Coach, or Financial Planner desired</w:t>
      </w:r>
    </w:p>
    <w:p w14:paraId="2D07F4E9" w14:textId="3C3920DD" w:rsidR="0000673F" w:rsidRDefault="00F302C4" w:rsidP="0014758F">
      <w:pPr>
        <w:pStyle w:val="ListParagraph"/>
        <w:numPr>
          <w:ilvl w:val="0"/>
          <w:numId w:val="11"/>
        </w:numPr>
        <w:spacing w:line="216" w:lineRule="auto"/>
        <w:ind w:left="540"/>
        <w:rPr>
          <w:rFonts w:ascii="Jost" w:hAnsi="Jost"/>
          <w:sz w:val="22"/>
        </w:rPr>
      </w:pPr>
      <w:r w:rsidRPr="00235CE0">
        <w:rPr>
          <w:rFonts w:ascii="Jost" w:hAnsi="Jost"/>
          <w:sz w:val="22"/>
        </w:rPr>
        <w:t>Current</w:t>
      </w:r>
      <w:r w:rsidR="00FF2A72" w:rsidRPr="00235CE0">
        <w:rPr>
          <w:rFonts w:ascii="Jost" w:hAnsi="Jost"/>
          <w:sz w:val="22"/>
        </w:rPr>
        <w:t xml:space="preserve"> </w:t>
      </w:r>
      <w:r w:rsidR="0000673F" w:rsidRPr="00235CE0">
        <w:rPr>
          <w:rFonts w:ascii="Jost" w:hAnsi="Jost"/>
          <w:sz w:val="22"/>
        </w:rPr>
        <w:t xml:space="preserve">Level One Fingerprint Clearance Card </w:t>
      </w:r>
    </w:p>
    <w:p w14:paraId="1E47FCDE" w14:textId="369C17D8" w:rsidR="00FD0675" w:rsidRPr="00235CE0" w:rsidRDefault="00FD0675" w:rsidP="0014758F">
      <w:pPr>
        <w:pStyle w:val="ListParagraph"/>
        <w:numPr>
          <w:ilvl w:val="0"/>
          <w:numId w:val="11"/>
        </w:numPr>
        <w:spacing w:line="216" w:lineRule="auto"/>
        <w:ind w:left="540"/>
        <w:rPr>
          <w:rFonts w:ascii="Jost" w:hAnsi="Jost"/>
          <w:sz w:val="22"/>
        </w:rPr>
      </w:pPr>
      <w:r>
        <w:rPr>
          <w:rFonts w:ascii="Jost" w:hAnsi="Jost"/>
          <w:sz w:val="22"/>
        </w:rPr>
        <w:t>Bilingual (English/Spanish)</w:t>
      </w:r>
    </w:p>
    <w:p w14:paraId="09D9D5EF" w14:textId="77777777" w:rsidR="00E00FEB" w:rsidRPr="00235CE0" w:rsidRDefault="00E00FEB" w:rsidP="0014758F">
      <w:pPr>
        <w:spacing w:line="216" w:lineRule="auto"/>
        <w:rPr>
          <w:rFonts w:ascii="Jost" w:hAnsi="Jost" w:cs="Arial"/>
          <w:sz w:val="22"/>
        </w:rPr>
      </w:pPr>
    </w:p>
    <w:p w14:paraId="0CA0E4AC" w14:textId="22160044" w:rsidR="00341B42" w:rsidRPr="00235CE0" w:rsidRDefault="00341B42" w:rsidP="0014758F">
      <w:pPr>
        <w:spacing w:line="216" w:lineRule="auto"/>
        <w:rPr>
          <w:rFonts w:ascii="Jost" w:hAnsi="Jost" w:cs="Arial"/>
          <w:sz w:val="22"/>
        </w:rPr>
      </w:pPr>
      <w:r w:rsidRPr="00235CE0">
        <w:rPr>
          <w:rFonts w:ascii="Jost" w:hAnsi="Jost" w:cs="Arial"/>
          <w:b/>
          <w:sz w:val="22"/>
        </w:rPr>
        <w:t>To apply</w:t>
      </w:r>
      <w:r w:rsidRPr="00235CE0">
        <w:rPr>
          <w:rFonts w:ascii="Jost" w:hAnsi="Jost" w:cs="Arial"/>
          <w:sz w:val="22"/>
        </w:rPr>
        <w:t xml:space="preserve">, email a cover letter and </w:t>
      </w:r>
      <w:r w:rsidR="00F302C4" w:rsidRPr="00235CE0">
        <w:rPr>
          <w:rFonts w:ascii="Jost" w:hAnsi="Jost" w:cs="Arial"/>
          <w:sz w:val="22"/>
        </w:rPr>
        <w:t>CV</w:t>
      </w:r>
      <w:r w:rsidR="00D45A9B" w:rsidRPr="00235CE0">
        <w:rPr>
          <w:rFonts w:ascii="Jost" w:hAnsi="Jost" w:cs="Arial"/>
          <w:sz w:val="22"/>
        </w:rPr>
        <w:t xml:space="preserve"> </w:t>
      </w:r>
      <w:r w:rsidR="00D45A9B" w:rsidRPr="00235CE0">
        <w:rPr>
          <w:rFonts w:ascii="Jost" w:hAnsi="Jost" w:cs="Arial"/>
          <w:b/>
          <w:bCs/>
          <w:sz w:val="22"/>
        </w:rPr>
        <w:t xml:space="preserve">before August 26, </w:t>
      </w:r>
      <w:proofErr w:type="gramStart"/>
      <w:r w:rsidR="00D45A9B" w:rsidRPr="00235CE0">
        <w:rPr>
          <w:rFonts w:ascii="Jost" w:hAnsi="Jost" w:cs="Arial"/>
          <w:b/>
          <w:bCs/>
          <w:sz w:val="22"/>
        </w:rPr>
        <w:t>2024</w:t>
      </w:r>
      <w:proofErr w:type="gramEnd"/>
      <w:r w:rsidRPr="00235CE0">
        <w:rPr>
          <w:rFonts w:ascii="Jost" w:hAnsi="Jost" w:cs="Arial"/>
          <w:sz w:val="22"/>
        </w:rPr>
        <w:t xml:space="preserve"> to:  </w:t>
      </w:r>
      <w:hyperlink r:id="rId10" w:history="1">
        <w:r w:rsidRPr="00235CE0">
          <w:rPr>
            <w:rStyle w:val="Hyperlink"/>
            <w:rFonts w:ascii="Jost" w:hAnsi="Jost" w:cs="Arial"/>
            <w:sz w:val="22"/>
          </w:rPr>
          <w:t>humanresources@tempeaction.org</w:t>
        </w:r>
      </w:hyperlink>
      <w:r w:rsidRPr="00235CE0">
        <w:rPr>
          <w:rFonts w:ascii="Jost" w:hAnsi="Jost" w:cs="Arial"/>
          <w:sz w:val="22"/>
        </w:rPr>
        <w:t xml:space="preserve"> </w:t>
      </w:r>
    </w:p>
    <w:p w14:paraId="5B751DDF" w14:textId="1B010962" w:rsidR="009D27B9" w:rsidRPr="00235CE0" w:rsidRDefault="009D27B9" w:rsidP="0014758F">
      <w:pPr>
        <w:shd w:val="clear" w:color="auto" w:fill="FFFFFF"/>
        <w:spacing w:line="216" w:lineRule="auto"/>
        <w:rPr>
          <w:rFonts w:ascii="Jost" w:hAnsi="Jost" w:cs="Arial"/>
          <w:sz w:val="22"/>
        </w:rPr>
      </w:pPr>
    </w:p>
    <w:p w14:paraId="3707ECDF" w14:textId="77777777" w:rsidR="00FF2A72" w:rsidRPr="00235CE0" w:rsidRDefault="00FF2A72" w:rsidP="0014758F">
      <w:pPr>
        <w:shd w:val="clear" w:color="auto" w:fill="FFFFFF"/>
        <w:spacing w:line="216" w:lineRule="auto"/>
        <w:rPr>
          <w:rFonts w:ascii="Jost" w:eastAsia="Times New Roman" w:hAnsi="Jost" w:cs="Arial"/>
          <w:sz w:val="22"/>
        </w:rPr>
      </w:pPr>
    </w:p>
    <w:sectPr w:rsidR="00FF2A72" w:rsidRPr="00235CE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DDF08" w14:textId="77777777" w:rsidR="00F827AF" w:rsidRDefault="00F827AF" w:rsidP="0000673F">
      <w:pPr>
        <w:spacing w:line="240" w:lineRule="auto"/>
      </w:pPr>
      <w:r>
        <w:separator/>
      </w:r>
    </w:p>
  </w:endnote>
  <w:endnote w:type="continuationSeparator" w:id="0">
    <w:p w14:paraId="0CDAD789" w14:textId="77777777" w:rsidR="00F827AF" w:rsidRDefault="00F827AF" w:rsidP="00006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2A3FF" w14:textId="77777777" w:rsidR="00F827AF" w:rsidRDefault="00F827AF" w:rsidP="0000673F">
      <w:pPr>
        <w:spacing w:line="240" w:lineRule="auto"/>
      </w:pPr>
      <w:r>
        <w:separator/>
      </w:r>
    </w:p>
  </w:footnote>
  <w:footnote w:type="continuationSeparator" w:id="0">
    <w:p w14:paraId="3D256DAC" w14:textId="77777777" w:rsidR="00F827AF" w:rsidRDefault="00F827AF" w:rsidP="00006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66E1" w14:textId="5DF4E566" w:rsidR="0000673F" w:rsidRPr="00D74A8E" w:rsidRDefault="0014758F" w:rsidP="0014758F">
    <w:pPr>
      <w:pStyle w:val="Header"/>
      <w:jc w:val="center"/>
    </w:pPr>
    <w:r>
      <w:rPr>
        <w:noProof/>
      </w:rPr>
      <w:drawing>
        <wp:inline distT="0" distB="0" distL="0" distR="0" wp14:anchorId="33A33B9D" wp14:editId="091BEB33">
          <wp:extent cx="2057400" cy="580390"/>
          <wp:effectExtent l="0" t="0" r="0" b="0"/>
          <wp:docPr id="1632090913" name="Picture 1" descr="A close-up of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090913" name="Picture 1" descr="A close-up of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A78"/>
    <w:multiLevelType w:val="hybridMultilevel"/>
    <w:tmpl w:val="4B78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1F2C"/>
    <w:multiLevelType w:val="hybridMultilevel"/>
    <w:tmpl w:val="2F6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5C1F"/>
    <w:multiLevelType w:val="hybridMultilevel"/>
    <w:tmpl w:val="7178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47302"/>
    <w:multiLevelType w:val="hybridMultilevel"/>
    <w:tmpl w:val="B498C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D1485"/>
    <w:multiLevelType w:val="hybridMultilevel"/>
    <w:tmpl w:val="C57C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715CF"/>
    <w:multiLevelType w:val="hybridMultilevel"/>
    <w:tmpl w:val="D60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43862"/>
    <w:multiLevelType w:val="hybridMultilevel"/>
    <w:tmpl w:val="8D267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87717"/>
    <w:multiLevelType w:val="hybridMultilevel"/>
    <w:tmpl w:val="229C2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5B1192"/>
    <w:multiLevelType w:val="hybridMultilevel"/>
    <w:tmpl w:val="6EF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F7373"/>
    <w:multiLevelType w:val="hybridMultilevel"/>
    <w:tmpl w:val="B5922B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10776"/>
    <w:multiLevelType w:val="hybridMultilevel"/>
    <w:tmpl w:val="EAD2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21723">
    <w:abstractNumId w:val="6"/>
  </w:num>
  <w:num w:numId="2" w16cid:durableId="1135877472">
    <w:abstractNumId w:val="9"/>
  </w:num>
  <w:num w:numId="3" w16cid:durableId="868569807">
    <w:abstractNumId w:val="8"/>
  </w:num>
  <w:num w:numId="4" w16cid:durableId="1512065199">
    <w:abstractNumId w:val="2"/>
  </w:num>
  <w:num w:numId="5" w16cid:durableId="2010012848">
    <w:abstractNumId w:val="10"/>
  </w:num>
  <w:num w:numId="6" w16cid:durableId="556627402">
    <w:abstractNumId w:val="0"/>
  </w:num>
  <w:num w:numId="7" w16cid:durableId="890725050">
    <w:abstractNumId w:val="1"/>
  </w:num>
  <w:num w:numId="8" w16cid:durableId="702485089">
    <w:abstractNumId w:val="5"/>
  </w:num>
  <w:num w:numId="9" w16cid:durableId="360211127">
    <w:abstractNumId w:val="7"/>
  </w:num>
  <w:num w:numId="10" w16cid:durableId="1174035542">
    <w:abstractNumId w:val="3"/>
  </w:num>
  <w:num w:numId="11" w16cid:durableId="1171144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9D"/>
    <w:rsid w:val="00004A88"/>
    <w:rsid w:val="0000673F"/>
    <w:rsid w:val="00013D02"/>
    <w:rsid w:val="00032667"/>
    <w:rsid w:val="00046CBA"/>
    <w:rsid w:val="000572AB"/>
    <w:rsid w:val="00063B13"/>
    <w:rsid w:val="0009071F"/>
    <w:rsid w:val="000B0211"/>
    <w:rsid w:val="000D6374"/>
    <w:rsid w:val="000F33C0"/>
    <w:rsid w:val="000F67E8"/>
    <w:rsid w:val="00134EDC"/>
    <w:rsid w:val="0014758F"/>
    <w:rsid w:val="001A3B94"/>
    <w:rsid w:val="001C4AB6"/>
    <w:rsid w:val="001D5D49"/>
    <w:rsid w:val="001F369B"/>
    <w:rsid w:val="002311F3"/>
    <w:rsid w:val="00235CE0"/>
    <w:rsid w:val="0026297D"/>
    <w:rsid w:val="00265FAC"/>
    <w:rsid w:val="00266893"/>
    <w:rsid w:val="00281600"/>
    <w:rsid w:val="0028454E"/>
    <w:rsid w:val="002876FB"/>
    <w:rsid w:val="002C20BD"/>
    <w:rsid w:val="00304641"/>
    <w:rsid w:val="00333410"/>
    <w:rsid w:val="00341B42"/>
    <w:rsid w:val="00347DDE"/>
    <w:rsid w:val="00377139"/>
    <w:rsid w:val="003A279D"/>
    <w:rsid w:val="003B4CA5"/>
    <w:rsid w:val="00411514"/>
    <w:rsid w:val="00420D80"/>
    <w:rsid w:val="00421D03"/>
    <w:rsid w:val="0043603D"/>
    <w:rsid w:val="0045193B"/>
    <w:rsid w:val="004764AC"/>
    <w:rsid w:val="00484BA4"/>
    <w:rsid w:val="004F6B3E"/>
    <w:rsid w:val="00502F3C"/>
    <w:rsid w:val="005403DB"/>
    <w:rsid w:val="00554977"/>
    <w:rsid w:val="005C77DD"/>
    <w:rsid w:val="006229A1"/>
    <w:rsid w:val="006325B4"/>
    <w:rsid w:val="006B09AC"/>
    <w:rsid w:val="006D05A3"/>
    <w:rsid w:val="00730170"/>
    <w:rsid w:val="00747CB7"/>
    <w:rsid w:val="007C3B79"/>
    <w:rsid w:val="007D7235"/>
    <w:rsid w:val="00833218"/>
    <w:rsid w:val="00864A28"/>
    <w:rsid w:val="008A3C9F"/>
    <w:rsid w:val="008C76B5"/>
    <w:rsid w:val="008D70E6"/>
    <w:rsid w:val="0092064D"/>
    <w:rsid w:val="00996C1F"/>
    <w:rsid w:val="009A0139"/>
    <w:rsid w:val="009C7AF1"/>
    <w:rsid w:val="009D27B9"/>
    <w:rsid w:val="00A03943"/>
    <w:rsid w:val="00A13598"/>
    <w:rsid w:val="00A42FE8"/>
    <w:rsid w:val="00A5468C"/>
    <w:rsid w:val="00A73792"/>
    <w:rsid w:val="00AC42CC"/>
    <w:rsid w:val="00AC4D88"/>
    <w:rsid w:val="00AC7BE0"/>
    <w:rsid w:val="00AF77DE"/>
    <w:rsid w:val="00AF7F6F"/>
    <w:rsid w:val="00B87AEE"/>
    <w:rsid w:val="00C92C5C"/>
    <w:rsid w:val="00CB2E11"/>
    <w:rsid w:val="00CD5041"/>
    <w:rsid w:val="00CF2B0A"/>
    <w:rsid w:val="00CF5E2D"/>
    <w:rsid w:val="00D26DA8"/>
    <w:rsid w:val="00D45A9B"/>
    <w:rsid w:val="00D47526"/>
    <w:rsid w:val="00D61A41"/>
    <w:rsid w:val="00D74A8E"/>
    <w:rsid w:val="00DC0573"/>
    <w:rsid w:val="00E00FEB"/>
    <w:rsid w:val="00F302C4"/>
    <w:rsid w:val="00F57355"/>
    <w:rsid w:val="00F6008B"/>
    <w:rsid w:val="00F827AF"/>
    <w:rsid w:val="00FD0675"/>
    <w:rsid w:val="00FD4360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61DE2"/>
  <w15:docId w15:val="{3D8F7F0D-11A8-4023-890B-6AA5577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sto MT" w:eastAsiaTheme="minorHAnsi" w:hAnsi="Calisto MT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7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3F"/>
  </w:style>
  <w:style w:type="paragraph" w:styleId="Footer">
    <w:name w:val="footer"/>
    <w:basedOn w:val="Normal"/>
    <w:link w:val="FooterChar"/>
    <w:uiPriority w:val="99"/>
    <w:unhideWhenUsed/>
    <w:rsid w:val="000067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3F"/>
  </w:style>
  <w:style w:type="paragraph" w:styleId="BalloonText">
    <w:name w:val="Balloon Text"/>
    <w:basedOn w:val="Normal"/>
    <w:link w:val="BalloonTextChar"/>
    <w:uiPriority w:val="99"/>
    <w:semiHidden/>
    <w:unhideWhenUsed/>
    <w:rsid w:val="00006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B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321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0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9AC"/>
    <w:pPr>
      <w:spacing w:line="240" w:lineRule="auto"/>
    </w:pPr>
    <w:rPr>
      <w:rFonts w:ascii="Jost" w:hAnsi="Jos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9AC"/>
    <w:rPr>
      <w:rFonts w:ascii="Jost" w:hAnsi="Jos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umanresources@tempeac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c6b0f-2aa0-45c4-9c70-478d316bf4b6" xsi:nil="true"/>
    <lcf76f155ced4ddcb4097134ff3c332f xmlns="da3f4023-3e0c-40d2-ab6f-2d2502e2f548">
      <Terms xmlns="http://schemas.microsoft.com/office/infopath/2007/PartnerControls"/>
    </lcf76f155ced4ddcb4097134ff3c332f>
    <_Flow_SignoffStatus xmlns="da3f4023-3e0c-40d2-ab6f-2d2502e2f548" xsi:nil="true"/>
    <Createdby xmlns="da3f4023-3e0c-40d2-ab6f-2d2502e2f548">
      <UserInfo>
        <DisplayName/>
        <AccountId xsi:nil="true"/>
        <AccountType/>
      </UserInfo>
    </Cre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40E621F961429D809B0FE2CE0711" ma:contentTypeVersion="20" ma:contentTypeDescription="Create a new document." ma:contentTypeScope="" ma:versionID="9c96a9478ebae412022522109ea2fdb4">
  <xsd:schema xmlns:xsd="http://www.w3.org/2001/XMLSchema" xmlns:xs="http://www.w3.org/2001/XMLSchema" xmlns:p="http://schemas.microsoft.com/office/2006/metadata/properties" xmlns:ns2="da3f4023-3e0c-40d2-ab6f-2d2502e2f548" xmlns:ns3="68cc6b0f-2aa0-45c4-9c70-478d316bf4b6" targetNamespace="http://schemas.microsoft.com/office/2006/metadata/properties" ma:root="true" ma:fieldsID="887ce04c729aefdf9338739563f5a455" ns2:_="" ns3:_="">
    <xsd:import namespace="da3f4023-3e0c-40d2-ab6f-2d2502e2f548"/>
    <xsd:import namespace="68cc6b0f-2aa0-45c4-9c70-478d316b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Createdb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f4023-3e0c-40d2-ab6f-2d2502e2f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0b9d-2fdc-4526-879f-12e78e1d7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Createdby" ma:index="25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6b0f-2aa0-45c4-9c70-478d316b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e7a80-7dcb-4d48-86ef-526c6913811c}" ma:internalName="TaxCatchAll" ma:showField="CatchAllData" ma:web="68cc6b0f-2aa0-45c4-9c70-478d316b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51B8B-D075-4DE2-B7D5-4C33B74C8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1A074-0E4B-4355-9153-C48D7350DA96}">
  <ds:schemaRefs>
    <ds:schemaRef ds:uri="http://schemas.microsoft.com/office/2006/metadata/properties"/>
    <ds:schemaRef ds:uri="http://schemas.microsoft.com/office/infopath/2007/PartnerControls"/>
    <ds:schemaRef ds:uri="68cc6b0f-2aa0-45c4-9c70-478d316bf4b6"/>
    <ds:schemaRef ds:uri="da3f4023-3e0c-40d2-ab6f-2d2502e2f548"/>
  </ds:schemaRefs>
</ds:datastoreItem>
</file>

<file path=customXml/itemProps3.xml><?xml version="1.0" encoding="utf-8"?>
<ds:datastoreItem xmlns:ds="http://schemas.openxmlformats.org/officeDocument/2006/customXml" ds:itemID="{88B903BF-84D7-43FA-9421-6AFB7679D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Sumner</dc:creator>
  <cp:lastModifiedBy>Deborah Arteaga</cp:lastModifiedBy>
  <cp:revision>26</cp:revision>
  <cp:lastPrinted>2019-09-03T18:32:00Z</cp:lastPrinted>
  <dcterms:created xsi:type="dcterms:W3CDTF">2024-08-02T22:16:00Z</dcterms:created>
  <dcterms:modified xsi:type="dcterms:W3CDTF">2024-08-02T22:41:00Z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0x010100D95740E621F961429D809B0FE2CE0711</vt:lpwstr>
  </property>
  <property fmtid="{D5CDD505-2E9C-101B-9397-08002B2CF9AE}" pid="3" name="Order">
    <vt:r8>5441100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